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3952A9E5" w14:textId="511A1FDB" w:rsidR="00DC21C3" w:rsidRPr="00835180" w:rsidRDefault="00835180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r w:rsidR="005C4C7B">
        <w:rPr>
          <w:color w:val="232840"/>
          <w:sz w:val="60"/>
          <w:szCs w:val="60"/>
        </w:rPr>
        <w:t>lékařská genetika</w:t>
      </w:r>
      <w:r w:rsidR="00A84CD6">
        <w:rPr>
          <w:color w:val="232840"/>
          <w:sz w:val="60"/>
          <w:szCs w:val="60"/>
        </w:rPr>
        <w:t xml:space="preserve"> </w:t>
      </w:r>
      <w:r w:rsidR="000B5D86">
        <w:rPr>
          <w:color w:val="232840"/>
          <w:sz w:val="60"/>
          <w:szCs w:val="60"/>
        </w:rPr>
        <w:t>za </w:t>
      </w:r>
      <w:r w:rsidRPr="00835180">
        <w:rPr>
          <w:color w:val="232840"/>
          <w:sz w:val="60"/>
          <w:szCs w:val="60"/>
        </w:rPr>
        <w:t xml:space="preserve">období 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2DCDF31E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5614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0765384A">
            <wp:simplePos x="0" y="0"/>
            <wp:positionH relativeFrom="column">
              <wp:posOffset>3576955</wp:posOffset>
            </wp:positionH>
            <wp:positionV relativeFrom="paragraph">
              <wp:posOffset>2188845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481207B5">
            <wp:simplePos x="0" y="0"/>
            <wp:positionH relativeFrom="column">
              <wp:posOffset>4281805</wp:posOffset>
            </wp:positionH>
            <wp:positionV relativeFrom="paragraph">
              <wp:posOffset>2207895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03EC242C">
            <wp:simplePos x="0" y="0"/>
            <wp:positionH relativeFrom="column">
              <wp:posOffset>2567305</wp:posOffset>
            </wp:positionH>
            <wp:positionV relativeFrom="paragraph">
              <wp:posOffset>2179955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022" w:rsidRPr="00AC7022">
        <w:rPr>
          <w:color w:val="AF3241"/>
          <w:sz w:val="60"/>
          <w:szCs w:val="60"/>
        </w:rPr>
        <w:t>2007–201</w:t>
      </w:r>
      <w:r w:rsidR="00841175">
        <w:rPr>
          <w:color w:val="AF3241"/>
          <w:sz w:val="60"/>
          <w:szCs w:val="60"/>
        </w:rPr>
        <w:t>6</w:t>
      </w:r>
      <w:r>
        <w:rPr>
          <w:color w:val="AF3241"/>
          <w:sz w:val="60"/>
          <w:szCs w:val="60"/>
        </w:rPr>
        <w:t xml:space="preserve"> </w:t>
      </w:r>
      <w:r>
        <w:rPr>
          <w:color w:val="AF3241"/>
          <w:sz w:val="60"/>
          <w:szCs w:val="60"/>
        </w:rPr>
        <w:br/>
      </w:r>
      <w:r w:rsidR="003F7550">
        <w:rPr>
          <w:color w:val="AF3241"/>
          <w:sz w:val="52"/>
          <w:szCs w:val="60"/>
        </w:rPr>
        <w:t xml:space="preserve">NZIS REPORT č. </w:t>
      </w:r>
      <w:r w:rsidR="005C4C7B">
        <w:rPr>
          <w:color w:val="AF3241"/>
          <w:sz w:val="52"/>
          <w:szCs w:val="60"/>
        </w:rPr>
        <w:t>K</w:t>
      </w:r>
      <w:r w:rsidR="003F7550">
        <w:rPr>
          <w:color w:val="AF3241"/>
          <w:sz w:val="52"/>
          <w:szCs w:val="60"/>
        </w:rPr>
        <w:t>/</w:t>
      </w:r>
      <w:r w:rsidR="005C4C7B">
        <w:rPr>
          <w:color w:val="AF3241"/>
          <w:sz w:val="52"/>
          <w:szCs w:val="60"/>
        </w:rPr>
        <w:t>15</w:t>
      </w:r>
      <w:r w:rsidR="00841175">
        <w:rPr>
          <w:color w:val="AF3241"/>
          <w:sz w:val="52"/>
          <w:szCs w:val="60"/>
        </w:rPr>
        <w:t xml:space="preserve"> (08/2017</w:t>
      </w:r>
      <w:r w:rsidRPr="00835180">
        <w:rPr>
          <w:color w:val="AF3241"/>
          <w:sz w:val="52"/>
          <w:szCs w:val="60"/>
        </w:rPr>
        <w:t>)</w:t>
      </w:r>
    </w:p>
    <w:p w14:paraId="334C7D26" w14:textId="77777777" w:rsidR="00C96A62" w:rsidRDefault="00C96A62" w:rsidP="00C96A62"/>
    <w:p w14:paraId="1869F52C" w14:textId="77777777" w:rsidR="00C96A62" w:rsidRDefault="000B347C" w:rsidP="00C96A6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footerReference w:type="default" r:id="rId12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770647A3" w14:textId="233D9874" w:rsidR="00784C99" w:rsidRPr="0072408E" w:rsidRDefault="00784C99" w:rsidP="00784C99">
      <w:pPr>
        <w:rPr>
          <w:rFonts w:ascii="Cambria" w:hAnsi="Cambria"/>
          <w:b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Pr="0072408E">
        <w:rPr>
          <w:rFonts w:ascii="Cambria" w:hAnsi="Cambria"/>
          <w:b/>
          <w:sz w:val="32"/>
        </w:rPr>
        <w:t> oboru</w:t>
      </w:r>
      <w:r>
        <w:rPr>
          <w:rFonts w:ascii="Cambria" w:hAnsi="Cambria"/>
          <w:b/>
          <w:sz w:val="32"/>
        </w:rPr>
        <w:t xml:space="preserve"> </w:t>
      </w:r>
      <w:r w:rsidR="005C4C7B" w:rsidRPr="005C4C7B">
        <w:rPr>
          <w:rFonts w:ascii="Cambria" w:hAnsi="Cambria"/>
          <w:b/>
          <w:sz w:val="32"/>
        </w:rPr>
        <w:t>lékařská genetika</w:t>
      </w:r>
      <w:r w:rsidR="00A84CD6">
        <w:rPr>
          <w:rFonts w:ascii="Cambria" w:hAnsi="Cambria"/>
          <w:b/>
          <w:sz w:val="32"/>
        </w:rPr>
        <w:t xml:space="preserve"> </w:t>
      </w:r>
      <w:r>
        <w:rPr>
          <w:rFonts w:ascii="Cambria" w:hAnsi="Cambria"/>
          <w:b/>
          <w:sz w:val="32"/>
        </w:rPr>
        <w:t xml:space="preserve">za období </w:t>
      </w:r>
      <w:r w:rsidR="00841175">
        <w:rPr>
          <w:rFonts w:ascii="Cambria" w:hAnsi="Cambria"/>
          <w:b/>
          <w:sz w:val="32"/>
        </w:rPr>
        <w:t>2007–2016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53B6EDC1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="005C4C7B" w:rsidRPr="005C4C7B">
        <w:rPr>
          <w:rFonts w:ascii="Cambria" w:hAnsi="Cambria"/>
        </w:rPr>
        <w:t>lékařská genetika</w:t>
      </w:r>
      <w:r w:rsidR="00A84CD6" w:rsidRPr="00A84CD6">
        <w:rPr>
          <w:rFonts w:ascii="Cambria" w:hAnsi="Cambria"/>
        </w:rPr>
        <w:t xml:space="preserve"> </w:t>
      </w:r>
      <w:r w:rsidRPr="0072408E">
        <w:rPr>
          <w:rFonts w:ascii="Cambria" w:hAnsi="Cambria"/>
        </w:rPr>
        <w:t>(A0</w:t>
      </w:r>
      <w:r w:rsidR="005C4C7B">
        <w:rPr>
          <w:rFonts w:ascii="Cambria" w:hAnsi="Cambria"/>
        </w:rPr>
        <w:t>37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0A3F63FB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8B05D6" w:rsidRPr="008B05D6">
        <w:rPr>
          <w:rFonts w:ascii="Cambria" w:hAnsi="Cambria"/>
        </w:rPr>
        <w:t>Výkaz vyplňuje samostatně každé oddělení lékařské genetiky, včetně ambulantních částí nemocnic – zpravodajských jednotek (dále ZJ), bez ohledu na jejich zřizovatele.</w:t>
      </w:r>
      <w:r w:rsidR="008B05D6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Sběr dat probíhá v ročních intervalech (vždy pro období 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 xml:space="preserve">1. </w:t>
      </w:r>
      <w:r w:rsidR="001F2053" w:rsidRPr="001F2053">
        <w:rPr>
          <w:rFonts w:ascii="Cambria" w:hAnsi="Cambria"/>
        </w:rPr>
        <w:t>–</w:t>
      </w:r>
      <w:r w:rsidR="00730F1F" w:rsidRPr="000B12FB">
        <w:rPr>
          <w:rFonts w:ascii="Cambria" w:hAnsi="Cambria"/>
        </w:rPr>
        <w:t xml:space="preserve"> 31.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12.).</w:t>
      </w:r>
    </w:p>
    <w:p w14:paraId="16A40D55" w14:textId="77777777" w:rsidR="00784C99" w:rsidRPr="0072408E" w:rsidRDefault="00784C99" w:rsidP="00784C99">
      <w:pPr>
        <w:rPr>
          <w:rFonts w:ascii="Cambria" w:hAnsi="Cambria"/>
          <w:b/>
          <w:sz w:val="28"/>
        </w:rPr>
      </w:pPr>
      <w:r w:rsidRPr="0072408E">
        <w:rPr>
          <w:rFonts w:ascii="Cambria" w:hAnsi="Cambria"/>
          <w:b/>
          <w:sz w:val="28"/>
        </w:rPr>
        <w:t>Shrnutí</w:t>
      </w:r>
    </w:p>
    <w:p w14:paraId="2EA04155" w14:textId="70D5641C" w:rsidR="00784C99" w:rsidRDefault="00841175" w:rsidP="00784C99">
      <w:pPr>
        <w:rPr>
          <w:rFonts w:ascii="Cambria" w:hAnsi="Cambria"/>
        </w:rPr>
      </w:pPr>
      <w:r>
        <w:rPr>
          <w:rFonts w:ascii="Cambria" w:hAnsi="Cambria"/>
        </w:rPr>
        <w:t>V roce 2016</w:t>
      </w:r>
      <w:r w:rsidR="00784C99">
        <w:rPr>
          <w:rFonts w:ascii="Cambria" w:hAnsi="Cambria"/>
        </w:rPr>
        <w:t xml:space="preserve"> vyplnilo výkaz A0</w:t>
      </w:r>
      <w:r w:rsidR="005C4C7B">
        <w:rPr>
          <w:rFonts w:ascii="Cambria" w:hAnsi="Cambria"/>
        </w:rPr>
        <w:t>37</w:t>
      </w:r>
      <w:r w:rsidR="00784C99">
        <w:rPr>
          <w:rFonts w:ascii="Cambria" w:hAnsi="Cambria"/>
        </w:rPr>
        <w:t xml:space="preserve"> celkem </w:t>
      </w:r>
      <w:r>
        <w:rPr>
          <w:rFonts w:ascii="Cambria" w:hAnsi="Cambria"/>
        </w:rPr>
        <w:t>78</w:t>
      </w:r>
      <w:r w:rsidR="00784C99">
        <w:rPr>
          <w:rFonts w:ascii="Cambria" w:hAnsi="Cambria"/>
        </w:rPr>
        <w:t xml:space="preserve"> </w:t>
      </w:r>
      <w:r w:rsidR="00D5455A">
        <w:rPr>
          <w:rFonts w:ascii="Cambria" w:hAnsi="Cambria"/>
        </w:rPr>
        <w:t>(85,7 </w:t>
      </w:r>
      <w:bookmarkStart w:id="0" w:name="_GoBack"/>
      <w:bookmarkEnd w:id="0"/>
      <w:r w:rsidR="00784C99" w:rsidRPr="00CC4AD8">
        <w:rPr>
          <w:rFonts w:ascii="Cambria" w:hAnsi="Cambria"/>
        </w:rPr>
        <w:t>%)</w:t>
      </w:r>
      <w:r w:rsidR="00784C99">
        <w:rPr>
          <w:rFonts w:ascii="Cambria" w:hAnsi="Cambria"/>
        </w:rPr>
        <w:t xml:space="preserve"> zpravodajských jednotek</w:t>
      </w:r>
      <w:r w:rsidR="00784C99" w:rsidRPr="00CC4AD8">
        <w:rPr>
          <w:rFonts w:ascii="Cambria" w:hAnsi="Cambria"/>
        </w:rPr>
        <w:t xml:space="preserve"> (Obrázek 1).</w:t>
      </w:r>
      <w:r w:rsidR="00784C99">
        <w:rPr>
          <w:rFonts w:ascii="Cambria" w:hAnsi="Cambria"/>
        </w:rPr>
        <w:t xml:space="preserve"> </w:t>
      </w:r>
      <w:r w:rsidR="008B05D6">
        <w:rPr>
          <w:rFonts w:ascii="Cambria" w:hAnsi="Cambria"/>
        </w:rPr>
        <w:t>Kompletní hlášení podaly</w:t>
      </w:r>
      <w:r w:rsidR="003A62EB" w:rsidRPr="00CC4AD8">
        <w:rPr>
          <w:rFonts w:ascii="Cambria" w:hAnsi="Cambria"/>
        </w:rPr>
        <w:t xml:space="preserve"> </w:t>
      </w:r>
      <w:r w:rsidR="008B05D6">
        <w:rPr>
          <w:rFonts w:ascii="Cambria" w:hAnsi="Cambria"/>
        </w:rPr>
        <w:t xml:space="preserve">nemocnice a </w:t>
      </w:r>
      <w:r w:rsidR="000B5D86">
        <w:rPr>
          <w:rFonts w:ascii="Cambria" w:hAnsi="Cambria"/>
        </w:rPr>
        <w:t>fakultní nemocnice</w:t>
      </w:r>
      <w:r w:rsidR="003A62EB" w:rsidRPr="00CC4AD8">
        <w:rPr>
          <w:rFonts w:ascii="Cambria" w:hAnsi="Cambria"/>
        </w:rPr>
        <w:t xml:space="preserve">, nejméně </w:t>
      </w:r>
      <w:r w:rsidR="00741696">
        <w:rPr>
          <w:rFonts w:ascii="Cambria" w:hAnsi="Cambria"/>
        </w:rPr>
        <w:t xml:space="preserve">vyplňují </w:t>
      </w:r>
      <w:r w:rsidR="003A62EB" w:rsidRPr="00CC4AD8">
        <w:rPr>
          <w:rFonts w:ascii="Cambria" w:hAnsi="Cambria"/>
        </w:rPr>
        <w:t xml:space="preserve">samostatné </w:t>
      </w:r>
      <w:r w:rsidR="00741696">
        <w:rPr>
          <w:rFonts w:ascii="Cambria" w:hAnsi="Cambria"/>
        </w:rPr>
        <w:t xml:space="preserve">odborné laboratoře </w:t>
      </w:r>
      <w:r w:rsidR="003A62EB" w:rsidRPr="000B12FB">
        <w:rPr>
          <w:rFonts w:ascii="Cambria" w:hAnsi="Cambria"/>
        </w:rPr>
        <w:t>(Obrázek 2).</w:t>
      </w:r>
      <w:r w:rsidR="003A62EB" w:rsidRPr="00CC4AD8">
        <w:rPr>
          <w:rFonts w:ascii="Cambria" w:hAnsi="Cambria"/>
        </w:rPr>
        <w:t xml:space="preserve"> </w:t>
      </w:r>
      <w:r w:rsidR="00741696">
        <w:rPr>
          <w:rFonts w:ascii="Cambria" w:hAnsi="Cambria"/>
          <w:lang w:val="en-US"/>
        </w:rPr>
        <w:t>Ú</w:t>
      </w:r>
      <w:r w:rsidR="00741696">
        <w:rPr>
          <w:rFonts w:ascii="Cambria" w:hAnsi="Cambria"/>
        </w:rPr>
        <w:t>plná</w:t>
      </w:r>
      <w:r w:rsidR="00B974AF" w:rsidRPr="00CC4AD8">
        <w:rPr>
          <w:rFonts w:ascii="Cambria" w:hAnsi="Cambria"/>
        </w:rPr>
        <w:t xml:space="preserve"> vyplněnost je v</w:t>
      </w:r>
      <w:r w:rsidR="00741696">
        <w:rPr>
          <w:rFonts w:ascii="Cambria" w:hAnsi="Cambria"/>
        </w:rPr>
        <w:t xml:space="preserve"> Jihočeském, Ústeckém, </w:t>
      </w:r>
      <w:r w:rsidR="00B974AF" w:rsidRPr="00CC4AD8">
        <w:rPr>
          <w:rFonts w:ascii="Cambria" w:hAnsi="Cambria"/>
        </w:rPr>
        <w:t>Libereckém</w:t>
      </w:r>
      <w:r w:rsidR="00741696">
        <w:rPr>
          <w:rFonts w:ascii="Cambria" w:hAnsi="Cambria"/>
        </w:rPr>
        <w:t>, Zlínském</w:t>
      </w:r>
      <w:r w:rsidR="00CF0A7C">
        <w:rPr>
          <w:rFonts w:ascii="Cambria" w:hAnsi="Cambria"/>
        </w:rPr>
        <w:t xml:space="preserve">, Pardubickém </w:t>
      </w:r>
      <w:r w:rsidR="00B974AF" w:rsidRPr="00CC4AD8">
        <w:rPr>
          <w:rFonts w:ascii="Cambria" w:hAnsi="Cambria"/>
        </w:rPr>
        <w:t>kraji</w:t>
      </w:r>
      <w:r w:rsidR="00CF0A7C">
        <w:rPr>
          <w:rFonts w:ascii="Cambria" w:hAnsi="Cambria"/>
        </w:rPr>
        <w:t xml:space="preserve"> a Kraji Vysočina</w:t>
      </w:r>
      <w:r w:rsidR="00B974AF" w:rsidRPr="00CC4AD8">
        <w:rPr>
          <w:rFonts w:ascii="Cambria" w:hAnsi="Cambria"/>
        </w:rPr>
        <w:t xml:space="preserve">, naopak </w:t>
      </w:r>
      <w:r w:rsidR="00CF0A7C">
        <w:rPr>
          <w:rFonts w:ascii="Cambria" w:hAnsi="Cambria"/>
        </w:rPr>
        <w:t xml:space="preserve">nejméně </w:t>
      </w:r>
      <w:r w:rsidR="00741696">
        <w:rPr>
          <w:rFonts w:ascii="Cambria" w:hAnsi="Cambria"/>
        </w:rPr>
        <w:t>hlásící</w:t>
      </w:r>
      <w:r w:rsidR="00CF0A7C">
        <w:rPr>
          <w:rFonts w:ascii="Cambria" w:hAnsi="Cambria"/>
        </w:rPr>
        <w:t>ch zpravodajských jednotek</w:t>
      </w:r>
      <w:r w:rsidR="00B974AF" w:rsidRPr="00CC4AD8">
        <w:rPr>
          <w:rFonts w:ascii="Cambria" w:hAnsi="Cambria"/>
        </w:rPr>
        <w:t xml:space="preserve"> </w:t>
      </w:r>
      <w:r w:rsidR="00CF0A7C">
        <w:rPr>
          <w:rFonts w:ascii="Cambria" w:hAnsi="Cambria"/>
        </w:rPr>
        <w:t xml:space="preserve">se nachází v Plzeňském kraji </w:t>
      </w:r>
      <w:r w:rsidR="00B974AF" w:rsidRPr="00CC4AD8">
        <w:rPr>
          <w:rFonts w:ascii="Cambria" w:hAnsi="Cambria"/>
        </w:rPr>
        <w:t xml:space="preserve">(Obrázek </w:t>
      </w:r>
      <w:r w:rsidR="003A62EB" w:rsidRPr="00CC4AD8">
        <w:rPr>
          <w:rFonts w:ascii="Cambria" w:hAnsi="Cambria"/>
        </w:rPr>
        <w:t>3</w:t>
      </w:r>
      <w:r w:rsidR="00784C99" w:rsidRPr="00CC4AD8">
        <w:rPr>
          <w:rFonts w:ascii="Cambria" w:hAnsi="Cambria"/>
        </w:rPr>
        <w:t>).</w:t>
      </w:r>
      <w:r w:rsidR="00784C99">
        <w:rPr>
          <w:rFonts w:ascii="Cambria" w:hAnsi="Cambria"/>
        </w:rPr>
        <w:t xml:space="preserve"> </w:t>
      </w:r>
      <w:r w:rsidR="00665A30">
        <w:rPr>
          <w:rFonts w:ascii="Cambria" w:hAnsi="Cambria"/>
        </w:rPr>
        <w:t xml:space="preserve">Rozmístění hlásících zpravodajských </w:t>
      </w:r>
      <w:r w:rsidR="00452A57">
        <w:rPr>
          <w:rFonts w:ascii="Cambria" w:hAnsi="Cambria"/>
        </w:rPr>
        <w:t>složek</w:t>
      </w:r>
      <w:r w:rsidR="00665A30">
        <w:rPr>
          <w:rFonts w:ascii="Cambria" w:hAnsi="Cambria"/>
        </w:rPr>
        <w:t xml:space="preserve"> v</w:t>
      </w:r>
      <w:r w:rsidR="00665A30" w:rsidRPr="00CC4AD8">
        <w:rPr>
          <w:rFonts w:ascii="Cambria" w:hAnsi="Cambria"/>
        </w:rPr>
        <w:t xml:space="preserve"> jednotlivých okresech </w:t>
      </w:r>
      <w:r w:rsidR="00665A30">
        <w:rPr>
          <w:rFonts w:ascii="Cambria" w:hAnsi="Cambria"/>
        </w:rPr>
        <w:t xml:space="preserve">ČR </w:t>
      </w:r>
      <w:r w:rsidR="00784C99">
        <w:rPr>
          <w:rFonts w:ascii="Cambria" w:hAnsi="Cambria"/>
        </w:rPr>
        <w:t xml:space="preserve">je vizualizováno </w:t>
      </w:r>
      <w:r w:rsidR="001F2053">
        <w:rPr>
          <w:rFonts w:ascii="Cambria" w:hAnsi="Cambria"/>
        </w:rPr>
        <w:t>na</w:t>
      </w:r>
      <w:r w:rsidR="00784C99">
        <w:rPr>
          <w:rFonts w:ascii="Cambria" w:hAnsi="Cambria"/>
        </w:rPr>
        <w:t xml:space="preserve"> Obrázku </w:t>
      </w:r>
      <w:r w:rsidR="003A62EB">
        <w:rPr>
          <w:rFonts w:ascii="Cambria" w:hAnsi="Cambria"/>
        </w:rPr>
        <w:t>4</w:t>
      </w:r>
      <w:r w:rsidR="00784C99">
        <w:rPr>
          <w:rFonts w:ascii="Cambria" w:hAnsi="Cambria"/>
        </w:rPr>
        <w:t xml:space="preserve">. Cca </w:t>
      </w:r>
      <w:r w:rsidR="00CF0A7C">
        <w:rPr>
          <w:rFonts w:ascii="Cambria" w:hAnsi="Cambria"/>
        </w:rPr>
        <w:t>45</w:t>
      </w:r>
      <w:r w:rsidR="001F2053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% z </w:t>
      </w:r>
      <w:r w:rsidR="00784C99">
        <w:rPr>
          <w:rFonts w:ascii="Cambria" w:hAnsi="Cambria"/>
        </w:rPr>
        <w:t xml:space="preserve">nich tvoří samostatné ordinace </w:t>
      </w:r>
      <w:r w:rsidR="00741696">
        <w:rPr>
          <w:rFonts w:ascii="Cambria" w:hAnsi="Cambria"/>
        </w:rPr>
        <w:t>l</w:t>
      </w:r>
      <w:r w:rsidR="00784C99">
        <w:rPr>
          <w:rFonts w:ascii="Cambria" w:hAnsi="Cambria"/>
        </w:rPr>
        <w:t>ékař</w:t>
      </w:r>
      <w:r w:rsidR="00741696">
        <w:rPr>
          <w:rFonts w:ascii="Cambria" w:hAnsi="Cambria"/>
        </w:rPr>
        <w:t>e</w:t>
      </w:r>
      <w:r w:rsidR="00784C99">
        <w:rPr>
          <w:rFonts w:ascii="Cambria" w:hAnsi="Cambria"/>
        </w:rPr>
        <w:t xml:space="preserve"> </w:t>
      </w:r>
      <w:r w:rsidR="00741696">
        <w:rPr>
          <w:rFonts w:ascii="Cambria" w:hAnsi="Cambria"/>
        </w:rPr>
        <w:t>specialisty</w:t>
      </w:r>
      <w:r w:rsidR="00784C99">
        <w:rPr>
          <w:rFonts w:ascii="Cambria" w:hAnsi="Cambria"/>
        </w:rPr>
        <w:t xml:space="preserve">, </w:t>
      </w:r>
      <w:r w:rsidR="00CF0A7C">
        <w:rPr>
          <w:rFonts w:ascii="Cambria" w:hAnsi="Cambria"/>
        </w:rPr>
        <w:t>16,7</w:t>
      </w:r>
      <w:r w:rsidR="00EC79E8">
        <w:rPr>
          <w:rFonts w:ascii="Cambria" w:hAnsi="Cambria"/>
        </w:rPr>
        <w:t xml:space="preserve"> </w:t>
      </w:r>
      <w:r w:rsidR="00784C99">
        <w:rPr>
          <w:rFonts w:ascii="Cambria" w:hAnsi="Cambria"/>
        </w:rPr>
        <w:t xml:space="preserve">% jsou </w:t>
      </w:r>
      <w:r w:rsidR="00741696">
        <w:rPr>
          <w:rFonts w:ascii="Cambria" w:hAnsi="Cambria"/>
        </w:rPr>
        <w:t>nemocnice</w:t>
      </w:r>
      <w:r w:rsidR="00784C99">
        <w:rPr>
          <w:rFonts w:ascii="Cambria" w:hAnsi="Cambria"/>
        </w:rPr>
        <w:t>,</w:t>
      </w:r>
      <w:r w:rsidR="00CF0A7C">
        <w:rPr>
          <w:rFonts w:ascii="Cambria" w:hAnsi="Cambria"/>
        </w:rPr>
        <w:t xml:space="preserve"> téměř 13</w:t>
      </w:r>
      <w:r w:rsidR="00741696">
        <w:rPr>
          <w:rFonts w:ascii="Cambria" w:hAnsi="Cambria"/>
        </w:rPr>
        <w:t xml:space="preserve"> </w:t>
      </w:r>
      <w:r w:rsidR="00741696">
        <w:rPr>
          <w:rFonts w:ascii="Cambria" w:hAnsi="Cambria"/>
          <w:lang w:val="en-US"/>
        </w:rPr>
        <w:t>%</w:t>
      </w:r>
      <w:r w:rsidR="00741696">
        <w:rPr>
          <w:rFonts w:ascii="Cambria" w:hAnsi="Cambria"/>
        </w:rPr>
        <w:t xml:space="preserve"> samostatné odborné laboratoře,</w:t>
      </w:r>
      <w:r w:rsidR="00784C99">
        <w:rPr>
          <w:rFonts w:ascii="Cambria" w:hAnsi="Cambria"/>
        </w:rPr>
        <w:t xml:space="preserve"> ostatních zdravotnických zařízení je </w:t>
      </w:r>
      <w:r w:rsidR="00CF0A7C">
        <w:rPr>
          <w:rFonts w:ascii="Cambria" w:hAnsi="Cambria"/>
        </w:rPr>
        <w:t>cca 26</w:t>
      </w:r>
      <w:r w:rsidR="001F2053">
        <w:rPr>
          <w:rFonts w:ascii="Cambria" w:hAnsi="Cambria"/>
        </w:rPr>
        <w:t xml:space="preserve"> </w:t>
      </w:r>
      <w:r w:rsidR="00784C99">
        <w:rPr>
          <w:rFonts w:ascii="Cambria" w:hAnsi="Cambria"/>
        </w:rPr>
        <w:t>%</w:t>
      </w:r>
      <w:r w:rsidR="007868CE">
        <w:rPr>
          <w:rFonts w:ascii="Cambria" w:hAnsi="Cambria"/>
        </w:rPr>
        <w:t xml:space="preserve">. </w:t>
      </w:r>
      <w:r w:rsidR="007868CE" w:rsidRPr="00CC4AD8">
        <w:rPr>
          <w:rFonts w:ascii="Cambria" w:hAnsi="Cambria"/>
        </w:rPr>
        <w:t xml:space="preserve">Vzhledem k počtu </w:t>
      </w:r>
      <w:r w:rsidR="00741696">
        <w:rPr>
          <w:rFonts w:ascii="Cambria" w:hAnsi="Cambria"/>
        </w:rPr>
        <w:t>vyšetřených rodin</w:t>
      </w:r>
      <w:r w:rsidR="007868CE" w:rsidRPr="00CC4AD8">
        <w:rPr>
          <w:rFonts w:ascii="Cambria" w:hAnsi="Cambria"/>
        </w:rPr>
        <w:t xml:space="preserve"> jsou nejvýznamnější samostatné ordinace lékaře specialisty a </w:t>
      </w:r>
      <w:r w:rsidR="00741696">
        <w:rPr>
          <w:rFonts w:ascii="Cambria" w:hAnsi="Cambria"/>
        </w:rPr>
        <w:t>fakultní nemocnice</w:t>
      </w:r>
      <w:r w:rsidR="00784C99" w:rsidRPr="00CC4AD8">
        <w:rPr>
          <w:rFonts w:ascii="Cambria" w:hAnsi="Cambria"/>
        </w:rPr>
        <w:t xml:space="preserve"> </w:t>
      </w:r>
      <w:r w:rsidR="00784C99">
        <w:rPr>
          <w:rFonts w:ascii="Cambria" w:hAnsi="Cambria"/>
        </w:rPr>
        <w:t xml:space="preserve">(Obrázek </w:t>
      </w:r>
      <w:r w:rsidR="003A62EB">
        <w:rPr>
          <w:rFonts w:ascii="Cambria" w:hAnsi="Cambria"/>
        </w:rPr>
        <w:t>5</w:t>
      </w:r>
      <w:r w:rsidR="00784C99">
        <w:rPr>
          <w:rFonts w:ascii="Cambria" w:hAnsi="Cambria"/>
        </w:rPr>
        <w:t xml:space="preserve">). </w:t>
      </w:r>
    </w:p>
    <w:p w14:paraId="2A473B97" w14:textId="1BCD70CE" w:rsidR="00BE5B6A" w:rsidRDefault="00CF0A7C" w:rsidP="00784C99">
      <w:pPr>
        <w:rPr>
          <w:rFonts w:ascii="Cambria" w:hAnsi="Cambria"/>
        </w:rPr>
      </w:pPr>
      <w:r>
        <w:rPr>
          <w:rFonts w:ascii="Cambria" w:hAnsi="Cambria"/>
        </w:rPr>
        <w:t>V roce 2016</w:t>
      </w:r>
      <w:r w:rsidR="00BE5B6A">
        <w:rPr>
          <w:rFonts w:ascii="Cambria" w:hAnsi="Cambria"/>
        </w:rPr>
        <w:t xml:space="preserve"> proběhlo na oddělení lékařské genetiky celkem </w:t>
      </w:r>
      <w:r>
        <w:rPr>
          <w:rFonts w:ascii="Cambria" w:hAnsi="Cambria"/>
        </w:rPr>
        <w:t>216 630</w:t>
      </w:r>
      <w:r w:rsidR="00BE5B6A">
        <w:rPr>
          <w:rFonts w:ascii="Cambria" w:hAnsi="Cambria"/>
        </w:rPr>
        <w:t xml:space="preserve"> vyšetření, v</w:t>
      </w:r>
      <w:r>
        <w:rPr>
          <w:rFonts w:ascii="Cambria" w:hAnsi="Cambria"/>
        </w:rPr>
        <w:t> 159 255</w:t>
      </w:r>
      <w:r w:rsidR="00BE5B6A">
        <w:rPr>
          <w:rFonts w:ascii="Cambria" w:hAnsi="Cambria"/>
        </w:rPr>
        <w:t xml:space="preserve"> případech se jednalo o vyšetření ženy a v</w:t>
      </w:r>
      <w:r>
        <w:rPr>
          <w:rFonts w:ascii="Cambria" w:hAnsi="Cambria"/>
        </w:rPr>
        <w:t> 57 375</w:t>
      </w:r>
      <w:r w:rsidR="00BE5B6A">
        <w:rPr>
          <w:rFonts w:ascii="Cambria" w:hAnsi="Cambria"/>
        </w:rPr>
        <w:t xml:space="preserve"> případech </w:t>
      </w:r>
      <w:r w:rsidR="00452A57">
        <w:rPr>
          <w:rFonts w:ascii="Cambria" w:hAnsi="Cambria"/>
        </w:rPr>
        <w:t>byl vyšetřován muž</w:t>
      </w:r>
      <w:r w:rsidR="00BE5B6A">
        <w:rPr>
          <w:rFonts w:ascii="Cambria" w:hAnsi="Cambria"/>
        </w:rPr>
        <w:t>.</w:t>
      </w:r>
      <w:r w:rsidR="00452A57">
        <w:rPr>
          <w:rFonts w:ascii="Cambria" w:hAnsi="Cambria"/>
        </w:rPr>
        <w:t xml:space="preserve"> Ve</w:t>
      </w:r>
      <w:r>
        <w:rPr>
          <w:rFonts w:ascii="Cambria" w:hAnsi="Cambria"/>
        </w:rPr>
        <w:t> </w:t>
      </w:r>
      <w:r w:rsidR="00452A57">
        <w:rPr>
          <w:rFonts w:ascii="Cambria" w:hAnsi="Cambria"/>
        </w:rPr>
        <w:t>stan</w:t>
      </w:r>
      <w:r>
        <w:rPr>
          <w:rFonts w:ascii="Cambria" w:hAnsi="Cambria"/>
        </w:rPr>
        <w:t>dardizované podobě se jedná o cca 21</w:t>
      </w:r>
      <w:r w:rsidR="00452A57">
        <w:rPr>
          <w:rFonts w:ascii="Cambria" w:hAnsi="Cambria"/>
        </w:rPr>
        <w:t xml:space="preserve"> genetických vyšetření na 1 000 osob v</w:t>
      </w:r>
      <w:r w:rsidR="003A4E37">
        <w:rPr>
          <w:rFonts w:ascii="Cambria" w:hAnsi="Cambria"/>
        </w:rPr>
        <w:t> </w:t>
      </w:r>
      <w:r w:rsidR="00452A57">
        <w:rPr>
          <w:rFonts w:ascii="Cambria" w:hAnsi="Cambria"/>
        </w:rPr>
        <w:t>populaci</w:t>
      </w:r>
      <w:r w:rsidR="003A4E37">
        <w:rPr>
          <w:rFonts w:ascii="Cambria" w:hAnsi="Cambria"/>
        </w:rPr>
        <w:t>.</w:t>
      </w:r>
      <w:r w:rsidR="00F766FF">
        <w:rPr>
          <w:rFonts w:ascii="Cambria" w:hAnsi="Cambria"/>
        </w:rPr>
        <w:t xml:space="preserve"> Z pohledu vývoje v</w:t>
      </w:r>
      <w:r w:rsidR="003A4E37">
        <w:rPr>
          <w:rFonts w:ascii="Cambria" w:hAnsi="Cambria"/>
        </w:rPr>
        <w:t> </w:t>
      </w:r>
      <w:r w:rsidR="00F766FF">
        <w:rPr>
          <w:rFonts w:ascii="Cambria" w:hAnsi="Cambria"/>
        </w:rPr>
        <w:t>čase</w:t>
      </w:r>
      <w:r w:rsidR="003A4E37">
        <w:rPr>
          <w:rFonts w:ascii="Cambria" w:hAnsi="Cambria"/>
        </w:rPr>
        <w:t xml:space="preserve"> vzrostl od roku 2007 standardizovaný </w:t>
      </w:r>
      <w:r w:rsidR="00F766FF">
        <w:rPr>
          <w:rFonts w:ascii="Cambria" w:hAnsi="Cambria"/>
        </w:rPr>
        <w:t>počet genetických vyšetření</w:t>
      </w:r>
      <w:r w:rsidR="003A4E37">
        <w:rPr>
          <w:rFonts w:ascii="Cambria" w:hAnsi="Cambria"/>
        </w:rPr>
        <w:t xml:space="preserve"> o</w:t>
      </w:r>
      <w:r>
        <w:rPr>
          <w:rFonts w:ascii="Cambria" w:hAnsi="Cambria"/>
        </w:rPr>
        <w:t> téměř 4</w:t>
      </w:r>
      <w:r w:rsidR="003A4E37">
        <w:rPr>
          <w:rFonts w:ascii="Cambria" w:hAnsi="Cambria"/>
        </w:rPr>
        <w:t xml:space="preserve"> </w:t>
      </w:r>
      <w:r w:rsidR="003A4E37" w:rsidRPr="003A4E37">
        <w:rPr>
          <w:rFonts w:ascii="Cambria" w:hAnsi="Cambria"/>
        </w:rPr>
        <w:t>vyšetření na 1 000 osob v populaci. Poměr pohlaví mezi pacienty zůstává st</w:t>
      </w:r>
      <w:r>
        <w:rPr>
          <w:rFonts w:ascii="Cambria" w:hAnsi="Cambria"/>
        </w:rPr>
        <w:t>abilní, v </w:t>
      </w:r>
      <w:r w:rsidR="003A4E37">
        <w:rPr>
          <w:rFonts w:ascii="Cambria" w:hAnsi="Cambria"/>
        </w:rPr>
        <w:t>cca</w:t>
      </w:r>
      <w:r>
        <w:rPr>
          <w:rFonts w:ascii="Cambria" w:hAnsi="Cambria"/>
        </w:rPr>
        <w:t> 74</w:t>
      </w:r>
      <w:r w:rsidR="003A4E37" w:rsidRPr="003A4E37">
        <w:rPr>
          <w:rFonts w:ascii="Cambria" w:hAnsi="Cambria"/>
        </w:rPr>
        <w:t xml:space="preserve"> % případů je pacientem žena</w:t>
      </w:r>
      <w:r w:rsidR="003A4E37">
        <w:rPr>
          <w:rFonts w:ascii="Cambria" w:hAnsi="Cambria"/>
        </w:rPr>
        <w:t xml:space="preserve"> </w:t>
      </w:r>
      <w:r w:rsidR="003A4E37">
        <w:rPr>
          <w:rFonts w:ascii="Cambria" w:hAnsi="Cambria"/>
          <w:lang w:val="en-US"/>
        </w:rPr>
        <w:t>(</w:t>
      </w:r>
      <w:r w:rsidR="003A4E37">
        <w:rPr>
          <w:rFonts w:ascii="Cambria" w:hAnsi="Cambria"/>
        </w:rPr>
        <w:t>Obrázek 6</w:t>
      </w:r>
      <w:r w:rsidR="003A4E37">
        <w:rPr>
          <w:rFonts w:ascii="Cambria" w:hAnsi="Cambria"/>
          <w:lang w:val="en-US"/>
        </w:rPr>
        <w:t>)</w:t>
      </w:r>
      <w:r w:rsidR="003A4E37" w:rsidRPr="003A4E37">
        <w:rPr>
          <w:rFonts w:ascii="Cambria" w:hAnsi="Cambria"/>
        </w:rPr>
        <w:t>.</w:t>
      </w:r>
    </w:p>
    <w:p w14:paraId="587C7AD6" w14:textId="7E81D84D" w:rsidR="003A4E37" w:rsidRPr="00E10223" w:rsidRDefault="003A4E37" w:rsidP="00784C99">
      <w:pPr>
        <w:rPr>
          <w:rFonts w:ascii="Cambria" w:hAnsi="Cambria"/>
          <w:lang w:val="en-US"/>
        </w:rPr>
      </w:pPr>
      <w:r>
        <w:rPr>
          <w:rFonts w:ascii="Cambria" w:hAnsi="Cambria"/>
        </w:rPr>
        <w:t xml:space="preserve">V průběhu času </w:t>
      </w:r>
      <w:r w:rsidR="00A64101">
        <w:rPr>
          <w:rFonts w:ascii="Cambria" w:hAnsi="Cambria"/>
        </w:rPr>
        <w:t>klesal</w:t>
      </w:r>
      <w:r>
        <w:rPr>
          <w:rFonts w:ascii="Cambria" w:hAnsi="Cambria"/>
        </w:rPr>
        <w:t xml:space="preserve"> celkový počet vyšetřovaných rodin z </w:t>
      </w:r>
      <w:r w:rsidRPr="00E10223">
        <w:rPr>
          <w:rFonts w:ascii="Cambria" w:hAnsi="Cambria"/>
        </w:rPr>
        <w:t>66 685 případů v roce 2007</w:t>
      </w:r>
      <w:r>
        <w:rPr>
          <w:rFonts w:ascii="Cambria" w:hAnsi="Cambria"/>
        </w:rPr>
        <w:t xml:space="preserve"> </w:t>
      </w:r>
      <w:r w:rsidR="00A64101">
        <w:rPr>
          <w:rFonts w:ascii="Cambria" w:hAnsi="Cambria"/>
        </w:rPr>
        <w:t>až </w:t>
      </w:r>
      <w:r>
        <w:rPr>
          <w:rFonts w:ascii="Cambria" w:hAnsi="Cambria"/>
        </w:rPr>
        <w:t>na</w:t>
      </w:r>
      <w:r w:rsidR="00A64101">
        <w:rPr>
          <w:rFonts w:ascii="Cambria" w:hAnsi="Cambria"/>
        </w:rPr>
        <w:t> </w:t>
      </w:r>
      <w:r>
        <w:rPr>
          <w:rFonts w:ascii="Cambria" w:hAnsi="Cambria"/>
        </w:rPr>
        <w:t xml:space="preserve">47 757 případů v roce </w:t>
      </w:r>
      <w:r w:rsidR="00E10223">
        <w:rPr>
          <w:rFonts w:ascii="Cambria" w:hAnsi="Cambria"/>
        </w:rPr>
        <w:t>2015</w:t>
      </w:r>
      <w:r w:rsidR="00A64101">
        <w:rPr>
          <w:rFonts w:ascii="Cambria" w:hAnsi="Cambria"/>
        </w:rPr>
        <w:t>, avšak v roce 2016 byl zaznamenám vzestup na 54 789 případů</w:t>
      </w:r>
      <w:r w:rsidR="00E10223">
        <w:rPr>
          <w:rFonts w:ascii="Cambria" w:hAnsi="Cambria"/>
        </w:rPr>
        <w:t xml:space="preserve"> (Obr</w:t>
      </w:r>
      <w:r w:rsidR="00E10223" w:rsidRPr="00E10223">
        <w:rPr>
          <w:rFonts w:ascii="Cambria" w:hAnsi="Cambria"/>
        </w:rPr>
        <w:t xml:space="preserve">ázek 7). Počet ukončených těhotenství na základě prenatálně diagnostikovaného </w:t>
      </w:r>
      <w:r w:rsidR="00A64101">
        <w:rPr>
          <w:rFonts w:ascii="Cambria" w:hAnsi="Cambria"/>
        </w:rPr>
        <w:t xml:space="preserve">postižení plodu vykazuje </w:t>
      </w:r>
      <w:r w:rsidR="00E10223" w:rsidRPr="00E10223">
        <w:rPr>
          <w:rFonts w:ascii="Cambria" w:hAnsi="Cambria"/>
        </w:rPr>
        <w:t>rostoucí t</w:t>
      </w:r>
      <w:r w:rsidR="00A64101">
        <w:rPr>
          <w:rFonts w:ascii="Cambria" w:hAnsi="Cambria"/>
        </w:rPr>
        <w:t>rend (z 801 v roce 2007 na 1 077</w:t>
      </w:r>
      <w:r w:rsidR="00E10223" w:rsidRPr="00E10223">
        <w:rPr>
          <w:rFonts w:ascii="Cambria" w:hAnsi="Cambria"/>
        </w:rPr>
        <w:t xml:space="preserve"> případů v </w:t>
      </w:r>
      <w:r w:rsidR="00A64101">
        <w:rPr>
          <w:rFonts w:ascii="Cambria" w:hAnsi="Cambria"/>
        </w:rPr>
        <w:t>roce 2016</w:t>
      </w:r>
      <w:r w:rsidR="00E10223" w:rsidRPr="00C404D2">
        <w:rPr>
          <w:rFonts w:ascii="Cambria" w:hAnsi="Cambria"/>
        </w:rPr>
        <w:t>)</w:t>
      </w:r>
      <w:r w:rsidR="00C404D2" w:rsidRPr="00C404D2">
        <w:rPr>
          <w:rFonts w:ascii="Cambria" w:hAnsi="Cambria"/>
        </w:rPr>
        <w:t xml:space="preserve"> (Obrázek 8)</w:t>
      </w:r>
      <w:r w:rsidR="00E10223" w:rsidRPr="00C404D2">
        <w:rPr>
          <w:rFonts w:ascii="Cambria" w:hAnsi="Cambria"/>
        </w:rPr>
        <w:t>.</w:t>
      </w:r>
    </w:p>
    <w:p w14:paraId="06428048" w14:textId="5116D40F" w:rsidR="004E7F34" w:rsidRPr="009D0893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>Doplňující údaje sumarizující veškeré proměnné výkazu v časových řadách a pro poslední rok sběru i v regionálním srovnání jsou k dispozici v</w:t>
      </w:r>
      <w:r w:rsidR="009B2D2A">
        <w:rPr>
          <w:rFonts w:ascii="Cambria" w:hAnsi="Cambria"/>
        </w:rPr>
        <w:t> </w:t>
      </w:r>
      <w:r>
        <w:rPr>
          <w:rFonts w:ascii="Cambria" w:hAnsi="Cambria"/>
        </w:rPr>
        <w:t>přílohách</w:t>
      </w:r>
      <w:r w:rsidR="009B2D2A">
        <w:rPr>
          <w:rFonts w:ascii="Cambria" w:hAnsi="Cambria"/>
        </w:rPr>
        <w:t>,</w:t>
      </w:r>
      <w:r>
        <w:rPr>
          <w:rFonts w:ascii="Cambria" w:hAnsi="Cambria"/>
        </w:rPr>
        <w:t xml:space="preserve"> a to jak ve formě absolutních počtů, tak jako standardizované ukazatele. </w:t>
      </w:r>
      <w:r w:rsidR="009D0893">
        <w:rPr>
          <w:rFonts w:ascii="Cambria" w:hAnsi="Cambria"/>
        </w:rPr>
        <w:t xml:space="preserve"> </w:t>
      </w:r>
      <w:r w:rsidR="009D0893" w:rsidRPr="000B12FB">
        <w:rPr>
          <w:rFonts w:ascii="Cambria" w:hAnsi="Cambria"/>
        </w:rPr>
        <w:t>Příloha dále obsahuje prezentaci s obrázky, formulář ve</w:t>
      </w:r>
      <w:r w:rsidR="009B2D2A">
        <w:rPr>
          <w:rFonts w:ascii="Cambria" w:hAnsi="Cambria"/>
        </w:rPr>
        <w:t> </w:t>
      </w:r>
      <w:r w:rsidR="009D0893" w:rsidRPr="000B12FB">
        <w:rPr>
          <w:rFonts w:ascii="Cambria" w:hAnsi="Cambria"/>
        </w:rPr>
        <w:t>formátu pdf a pokyny pro jeho vyplňování.</w:t>
      </w:r>
    </w:p>
    <w:p w14:paraId="5CAEB44F" w14:textId="081C2E0A" w:rsidR="00784C99" w:rsidRDefault="00784C99" w:rsidP="00784C99">
      <w:pPr>
        <w:rPr>
          <w:rFonts w:ascii="Cambria" w:hAnsi="Cambria"/>
        </w:rPr>
      </w:pPr>
    </w:p>
    <w:p w14:paraId="2DEECE44" w14:textId="4B83507C" w:rsidR="00841175" w:rsidRDefault="00784C99" w:rsidP="000B12FB">
      <w:pPr>
        <w:tabs>
          <w:tab w:val="right" w:pos="9070"/>
        </w:tabs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="003319BB">
        <w:rPr>
          <w:rFonts w:ascii="Cambria" w:hAnsi="Cambria"/>
        </w:rPr>
        <w:tab/>
      </w:r>
    </w:p>
    <w:p w14:paraId="3451DC95" w14:textId="77777777" w:rsidR="00841175" w:rsidRPr="00841175" w:rsidRDefault="00841175" w:rsidP="00841175">
      <w:pPr>
        <w:rPr>
          <w:rFonts w:ascii="Cambria" w:hAnsi="Cambria"/>
        </w:rPr>
      </w:pPr>
    </w:p>
    <w:p w14:paraId="579E0DA9" w14:textId="77777777" w:rsidR="00841175" w:rsidRPr="00841175" w:rsidRDefault="00841175" w:rsidP="00841175">
      <w:pPr>
        <w:rPr>
          <w:rFonts w:ascii="Cambria" w:hAnsi="Cambria"/>
        </w:rPr>
      </w:pPr>
    </w:p>
    <w:p w14:paraId="52AF024F" w14:textId="77777777" w:rsidR="00841175" w:rsidRPr="00841175" w:rsidRDefault="00841175" w:rsidP="00841175">
      <w:pPr>
        <w:rPr>
          <w:rFonts w:ascii="Cambria" w:hAnsi="Cambria"/>
        </w:rPr>
      </w:pPr>
    </w:p>
    <w:p w14:paraId="07B3723A" w14:textId="1EF87B06" w:rsidR="00365768" w:rsidRPr="00841175" w:rsidRDefault="00841175" w:rsidP="00841175">
      <w:pPr>
        <w:tabs>
          <w:tab w:val="left" w:pos="6999"/>
        </w:tabs>
        <w:rPr>
          <w:rFonts w:ascii="Cambria" w:hAnsi="Cambria"/>
        </w:rPr>
      </w:pPr>
      <w:r>
        <w:rPr>
          <w:rFonts w:ascii="Cambria" w:hAnsi="Cambria"/>
        </w:rPr>
        <w:tab/>
      </w:r>
    </w:p>
    <w:sectPr w:rsidR="00365768" w:rsidRPr="00841175" w:rsidSect="000B12FB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04A706" w14:textId="77777777" w:rsidR="009A0241" w:rsidRDefault="009A0241" w:rsidP="004F2000">
      <w:pPr>
        <w:spacing w:after="0" w:line="240" w:lineRule="auto"/>
      </w:pPr>
      <w:r>
        <w:separator/>
      </w:r>
    </w:p>
  </w:endnote>
  <w:endnote w:type="continuationSeparator" w:id="0">
    <w:p w14:paraId="58A4D3DE" w14:textId="77777777" w:rsidR="009A0241" w:rsidRDefault="009A0241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B769" w14:textId="39055904" w:rsidR="00392C13" w:rsidRDefault="00392C13">
    <w:pPr>
      <w:pStyle w:val="Zpat"/>
      <w:jc w:val="right"/>
    </w:pPr>
  </w:p>
  <w:p w14:paraId="6CACDF6F" w14:textId="59E4242D" w:rsidR="009C788C" w:rsidRPr="00936D98" w:rsidRDefault="009C788C" w:rsidP="009C788C">
    <w:pPr>
      <w:pStyle w:val="Zpat"/>
      <w:rPr>
        <w:rFonts w:ascii="Cambria" w:hAnsi="Cambria"/>
        <w:color w:val="000000" w:themeColor="text1"/>
        <w:sz w:val="20"/>
        <w:szCs w:val="20"/>
      </w:rPr>
    </w:pP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308E3AF2" wp14:editId="5B782855">
          <wp:simplePos x="0" y="0"/>
          <wp:positionH relativeFrom="column">
            <wp:posOffset>5113655</wp:posOffset>
          </wp:positionH>
          <wp:positionV relativeFrom="paragraph">
            <wp:posOffset>164465</wp:posOffset>
          </wp:positionV>
          <wp:extent cx="647700" cy="419100"/>
          <wp:effectExtent l="0" t="0" r="0" b="0"/>
          <wp:wrapNone/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0288" behindDoc="0" locked="0" layoutInCell="1" allowOverlap="1" wp14:anchorId="2BB03D97" wp14:editId="2337953C">
          <wp:simplePos x="0" y="0"/>
          <wp:positionH relativeFrom="column">
            <wp:posOffset>4690110</wp:posOffset>
          </wp:positionH>
          <wp:positionV relativeFrom="paragraph">
            <wp:posOffset>158115</wp:posOffset>
          </wp:positionV>
          <wp:extent cx="431800" cy="431800"/>
          <wp:effectExtent l="0" t="0" r="6350" b="6350"/>
          <wp:wrapNone/>
          <wp:docPr id="8" name="Picture 15" descr="logo_mu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5" descr="logo_mu-we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1312" behindDoc="0" locked="0" layoutInCell="1" allowOverlap="1" wp14:anchorId="2664EE4C" wp14:editId="0916A8BD">
          <wp:simplePos x="0" y="0"/>
          <wp:positionH relativeFrom="column">
            <wp:posOffset>4244340</wp:posOffset>
          </wp:positionH>
          <wp:positionV relativeFrom="paragraph">
            <wp:posOffset>193040</wp:posOffset>
          </wp:positionV>
          <wp:extent cx="382270" cy="361950"/>
          <wp:effectExtent l="0" t="0" r="0" b="0"/>
          <wp:wrapNone/>
          <wp:docPr id="9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color w:val="000000" w:themeColor="text1"/>
        <w:sz w:val="20"/>
        <w:szCs w:val="20"/>
      </w:rPr>
      <w:t xml:space="preserve">NÁRODNÍ ZDRAVOTNICKÝ INFORMAČNÍ SYSTÉM – AMBULANTNÍ PÉČE: NZIS REPORT č. </w:t>
    </w:r>
    <w:r w:rsidR="005C4C7B">
      <w:rPr>
        <w:rFonts w:ascii="Cambria" w:hAnsi="Cambria"/>
        <w:color w:val="000000" w:themeColor="text1"/>
        <w:sz w:val="20"/>
        <w:szCs w:val="20"/>
      </w:rPr>
      <w:t>K</w:t>
    </w:r>
    <w:r w:rsidRPr="00936D98">
      <w:rPr>
        <w:rFonts w:ascii="Cambria" w:hAnsi="Cambria"/>
        <w:color w:val="000000" w:themeColor="text1"/>
        <w:sz w:val="20"/>
        <w:szCs w:val="20"/>
      </w:rPr>
      <w:t>/1</w:t>
    </w:r>
    <w:r w:rsidR="005C4C7B">
      <w:rPr>
        <w:rFonts w:ascii="Cambria" w:hAnsi="Cambria"/>
        <w:color w:val="000000" w:themeColor="text1"/>
        <w:sz w:val="20"/>
        <w:szCs w:val="20"/>
      </w:rPr>
      <w:t>5</w:t>
    </w:r>
    <w:r w:rsidR="00841175">
      <w:rPr>
        <w:rFonts w:ascii="Cambria" w:hAnsi="Cambria"/>
        <w:color w:val="000000" w:themeColor="text1"/>
        <w:sz w:val="20"/>
        <w:szCs w:val="20"/>
      </w:rPr>
      <w:t xml:space="preserve"> (08/2017</w:t>
    </w:r>
    <w:r w:rsidRPr="00936D98">
      <w:rPr>
        <w:rFonts w:ascii="Cambria" w:hAnsi="Cambria"/>
        <w:color w:val="000000" w:themeColor="text1"/>
        <w:sz w:val="20"/>
        <w:szCs w:val="20"/>
      </w:rPr>
      <w:t xml:space="preserve">) </w:t>
    </w:r>
  </w:p>
  <w:p w14:paraId="3F04A72D" w14:textId="77777777" w:rsidR="009C788C" w:rsidRDefault="009C788C" w:rsidP="009C788C">
    <w:pPr>
      <w:pStyle w:val="Zpat"/>
    </w:pPr>
  </w:p>
  <w:p w14:paraId="30580F7C" w14:textId="77777777" w:rsidR="00392C13" w:rsidRDefault="00392C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B60F05" w14:textId="77777777" w:rsidR="009A0241" w:rsidRDefault="009A0241" w:rsidP="004F2000">
      <w:pPr>
        <w:spacing w:after="0" w:line="240" w:lineRule="auto"/>
      </w:pPr>
      <w:r>
        <w:separator/>
      </w:r>
    </w:p>
  </w:footnote>
  <w:footnote w:type="continuationSeparator" w:id="0">
    <w:p w14:paraId="255F24EC" w14:textId="77777777" w:rsidR="009A0241" w:rsidRDefault="009A0241" w:rsidP="004F2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5AE2"/>
    <w:rsid w:val="00015727"/>
    <w:rsid w:val="000161B6"/>
    <w:rsid w:val="0001633F"/>
    <w:rsid w:val="0002267B"/>
    <w:rsid w:val="00023106"/>
    <w:rsid w:val="000365E4"/>
    <w:rsid w:val="00045D14"/>
    <w:rsid w:val="00046AEF"/>
    <w:rsid w:val="00050037"/>
    <w:rsid w:val="00055EF3"/>
    <w:rsid w:val="00062F0D"/>
    <w:rsid w:val="000666AE"/>
    <w:rsid w:val="00074AE4"/>
    <w:rsid w:val="00075BE7"/>
    <w:rsid w:val="00080A63"/>
    <w:rsid w:val="00082BB8"/>
    <w:rsid w:val="00084B9E"/>
    <w:rsid w:val="0008628E"/>
    <w:rsid w:val="000A0091"/>
    <w:rsid w:val="000A0A57"/>
    <w:rsid w:val="000A2897"/>
    <w:rsid w:val="000A36FC"/>
    <w:rsid w:val="000B105B"/>
    <w:rsid w:val="000B12FB"/>
    <w:rsid w:val="000B347C"/>
    <w:rsid w:val="000B5D86"/>
    <w:rsid w:val="000C1116"/>
    <w:rsid w:val="000D3762"/>
    <w:rsid w:val="000D4EBE"/>
    <w:rsid w:val="000D5E45"/>
    <w:rsid w:val="000E1208"/>
    <w:rsid w:val="000E5816"/>
    <w:rsid w:val="000F788F"/>
    <w:rsid w:val="00116F60"/>
    <w:rsid w:val="00121166"/>
    <w:rsid w:val="00134935"/>
    <w:rsid w:val="001371B2"/>
    <w:rsid w:val="00144F36"/>
    <w:rsid w:val="00147253"/>
    <w:rsid w:val="0015294D"/>
    <w:rsid w:val="00156A39"/>
    <w:rsid w:val="00164B91"/>
    <w:rsid w:val="0016547A"/>
    <w:rsid w:val="00171937"/>
    <w:rsid w:val="00171CD9"/>
    <w:rsid w:val="00192757"/>
    <w:rsid w:val="0019711D"/>
    <w:rsid w:val="001A000B"/>
    <w:rsid w:val="001A1B59"/>
    <w:rsid w:val="001A3ABD"/>
    <w:rsid w:val="001B47A7"/>
    <w:rsid w:val="001B7051"/>
    <w:rsid w:val="001B7F36"/>
    <w:rsid w:val="001C55BA"/>
    <w:rsid w:val="001D0C2B"/>
    <w:rsid w:val="001D7258"/>
    <w:rsid w:val="001D78D2"/>
    <w:rsid w:val="001E36CE"/>
    <w:rsid w:val="001E44A4"/>
    <w:rsid w:val="001E6AC9"/>
    <w:rsid w:val="001F00B8"/>
    <w:rsid w:val="001F2053"/>
    <w:rsid w:val="00200ADE"/>
    <w:rsid w:val="00201251"/>
    <w:rsid w:val="00201331"/>
    <w:rsid w:val="002022CC"/>
    <w:rsid w:val="00207739"/>
    <w:rsid w:val="002129E1"/>
    <w:rsid w:val="002147D1"/>
    <w:rsid w:val="0022020B"/>
    <w:rsid w:val="00225EA5"/>
    <w:rsid w:val="0024144A"/>
    <w:rsid w:val="00242B47"/>
    <w:rsid w:val="00261C37"/>
    <w:rsid w:val="00264C51"/>
    <w:rsid w:val="0026585D"/>
    <w:rsid w:val="002712C5"/>
    <w:rsid w:val="002827A7"/>
    <w:rsid w:val="00290691"/>
    <w:rsid w:val="00293E6B"/>
    <w:rsid w:val="002942F2"/>
    <w:rsid w:val="002977BF"/>
    <w:rsid w:val="002A7C38"/>
    <w:rsid w:val="002B3DEC"/>
    <w:rsid w:val="002B57C0"/>
    <w:rsid w:val="002C0CDF"/>
    <w:rsid w:val="002D7444"/>
    <w:rsid w:val="002E4656"/>
    <w:rsid w:val="002F329E"/>
    <w:rsid w:val="002F7CBA"/>
    <w:rsid w:val="003001B5"/>
    <w:rsid w:val="003319BB"/>
    <w:rsid w:val="00332339"/>
    <w:rsid w:val="00332361"/>
    <w:rsid w:val="00336BBB"/>
    <w:rsid w:val="00336C07"/>
    <w:rsid w:val="00347412"/>
    <w:rsid w:val="00350553"/>
    <w:rsid w:val="0035318F"/>
    <w:rsid w:val="00354D0E"/>
    <w:rsid w:val="00361133"/>
    <w:rsid w:val="00365768"/>
    <w:rsid w:val="003659BD"/>
    <w:rsid w:val="00372A6E"/>
    <w:rsid w:val="00373369"/>
    <w:rsid w:val="00375136"/>
    <w:rsid w:val="00391EB7"/>
    <w:rsid w:val="00392C13"/>
    <w:rsid w:val="00394278"/>
    <w:rsid w:val="00395956"/>
    <w:rsid w:val="003A21F7"/>
    <w:rsid w:val="003A4E37"/>
    <w:rsid w:val="003A62EB"/>
    <w:rsid w:val="003B1207"/>
    <w:rsid w:val="003B2301"/>
    <w:rsid w:val="003B39F0"/>
    <w:rsid w:val="003B3BE5"/>
    <w:rsid w:val="003B7E31"/>
    <w:rsid w:val="003C6338"/>
    <w:rsid w:val="003D0A44"/>
    <w:rsid w:val="003D0AAE"/>
    <w:rsid w:val="003D2632"/>
    <w:rsid w:val="003D48E1"/>
    <w:rsid w:val="003D53E3"/>
    <w:rsid w:val="003E5E76"/>
    <w:rsid w:val="003F0DCD"/>
    <w:rsid w:val="003F7550"/>
    <w:rsid w:val="0040242A"/>
    <w:rsid w:val="00406383"/>
    <w:rsid w:val="00421022"/>
    <w:rsid w:val="00425BCE"/>
    <w:rsid w:val="0043143A"/>
    <w:rsid w:val="0043708B"/>
    <w:rsid w:val="00442C44"/>
    <w:rsid w:val="004449D2"/>
    <w:rsid w:val="00447146"/>
    <w:rsid w:val="0044767C"/>
    <w:rsid w:val="004517BB"/>
    <w:rsid w:val="0045257C"/>
    <w:rsid w:val="00452A57"/>
    <w:rsid w:val="00464267"/>
    <w:rsid w:val="0046612F"/>
    <w:rsid w:val="004703DC"/>
    <w:rsid w:val="00472F2D"/>
    <w:rsid w:val="004939BE"/>
    <w:rsid w:val="004A04CE"/>
    <w:rsid w:val="004A081C"/>
    <w:rsid w:val="004B16C8"/>
    <w:rsid w:val="004C42C6"/>
    <w:rsid w:val="004C5225"/>
    <w:rsid w:val="004C58D6"/>
    <w:rsid w:val="004D6B24"/>
    <w:rsid w:val="004E64D7"/>
    <w:rsid w:val="004E7560"/>
    <w:rsid w:val="004E7F34"/>
    <w:rsid w:val="004F2000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1B03"/>
    <w:rsid w:val="00523679"/>
    <w:rsid w:val="00525870"/>
    <w:rsid w:val="005304C3"/>
    <w:rsid w:val="00533CAF"/>
    <w:rsid w:val="0054270C"/>
    <w:rsid w:val="0054552D"/>
    <w:rsid w:val="0054637F"/>
    <w:rsid w:val="005478BE"/>
    <w:rsid w:val="00554C34"/>
    <w:rsid w:val="00555517"/>
    <w:rsid w:val="005555C6"/>
    <w:rsid w:val="00562361"/>
    <w:rsid w:val="00562FA7"/>
    <w:rsid w:val="00570032"/>
    <w:rsid w:val="0057457A"/>
    <w:rsid w:val="005833EA"/>
    <w:rsid w:val="00587353"/>
    <w:rsid w:val="00590D93"/>
    <w:rsid w:val="00591DD3"/>
    <w:rsid w:val="005975C1"/>
    <w:rsid w:val="005A6DAC"/>
    <w:rsid w:val="005B727A"/>
    <w:rsid w:val="005C0FF7"/>
    <w:rsid w:val="005C4C7B"/>
    <w:rsid w:val="005C7384"/>
    <w:rsid w:val="005D4E0B"/>
    <w:rsid w:val="005E1BB4"/>
    <w:rsid w:val="005E4728"/>
    <w:rsid w:val="005F1E4F"/>
    <w:rsid w:val="005F7CBB"/>
    <w:rsid w:val="00600E39"/>
    <w:rsid w:val="00601209"/>
    <w:rsid w:val="00602443"/>
    <w:rsid w:val="00610646"/>
    <w:rsid w:val="00614644"/>
    <w:rsid w:val="00614792"/>
    <w:rsid w:val="00614D06"/>
    <w:rsid w:val="00626416"/>
    <w:rsid w:val="00633446"/>
    <w:rsid w:val="00655F23"/>
    <w:rsid w:val="00660FD5"/>
    <w:rsid w:val="00665A30"/>
    <w:rsid w:val="00682F78"/>
    <w:rsid w:val="006863D4"/>
    <w:rsid w:val="00692502"/>
    <w:rsid w:val="00695629"/>
    <w:rsid w:val="006A7E19"/>
    <w:rsid w:val="006B121B"/>
    <w:rsid w:val="006C277F"/>
    <w:rsid w:val="006D04AC"/>
    <w:rsid w:val="006D1D1F"/>
    <w:rsid w:val="006D3327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306AA"/>
    <w:rsid w:val="00730F1F"/>
    <w:rsid w:val="00732542"/>
    <w:rsid w:val="00741696"/>
    <w:rsid w:val="00744385"/>
    <w:rsid w:val="007636DE"/>
    <w:rsid w:val="00765485"/>
    <w:rsid w:val="00771C6D"/>
    <w:rsid w:val="00784C99"/>
    <w:rsid w:val="007868CE"/>
    <w:rsid w:val="00792626"/>
    <w:rsid w:val="0079797B"/>
    <w:rsid w:val="007979F5"/>
    <w:rsid w:val="007A5E0C"/>
    <w:rsid w:val="007B6BB6"/>
    <w:rsid w:val="007D55C1"/>
    <w:rsid w:val="007D7C77"/>
    <w:rsid w:val="007E0305"/>
    <w:rsid w:val="007E3C39"/>
    <w:rsid w:val="007E5C59"/>
    <w:rsid w:val="007F29F0"/>
    <w:rsid w:val="007F695B"/>
    <w:rsid w:val="007F7FC4"/>
    <w:rsid w:val="00807BB7"/>
    <w:rsid w:val="00811475"/>
    <w:rsid w:val="008305B9"/>
    <w:rsid w:val="008310E0"/>
    <w:rsid w:val="00834F7C"/>
    <w:rsid w:val="00835180"/>
    <w:rsid w:val="00836A90"/>
    <w:rsid w:val="00841175"/>
    <w:rsid w:val="008450BF"/>
    <w:rsid w:val="00851005"/>
    <w:rsid w:val="00854D65"/>
    <w:rsid w:val="00856CBB"/>
    <w:rsid w:val="00856F90"/>
    <w:rsid w:val="00865485"/>
    <w:rsid w:val="008669DD"/>
    <w:rsid w:val="00866B0C"/>
    <w:rsid w:val="008736F2"/>
    <w:rsid w:val="00874FC5"/>
    <w:rsid w:val="00877F6C"/>
    <w:rsid w:val="00880C6F"/>
    <w:rsid w:val="00881E2D"/>
    <w:rsid w:val="008822CC"/>
    <w:rsid w:val="00887266"/>
    <w:rsid w:val="00893116"/>
    <w:rsid w:val="008A56C2"/>
    <w:rsid w:val="008B05D6"/>
    <w:rsid w:val="008B459D"/>
    <w:rsid w:val="008B4D9E"/>
    <w:rsid w:val="008B6C98"/>
    <w:rsid w:val="008C228B"/>
    <w:rsid w:val="008C3CA0"/>
    <w:rsid w:val="008C7112"/>
    <w:rsid w:val="008D08B5"/>
    <w:rsid w:val="008E2A09"/>
    <w:rsid w:val="00911630"/>
    <w:rsid w:val="00920FDF"/>
    <w:rsid w:val="00921C58"/>
    <w:rsid w:val="00924B1F"/>
    <w:rsid w:val="0093114E"/>
    <w:rsid w:val="00931F1A"/>
    <w:rsid w:val="0093789C"/>
    <w:rsid w:val="009552B6"/>
    <w:rsid w:val="00956114"/>
    <w:rsid w:val="009573D7"/>
    <w:rsid w:val="009721A3"/>
    <w:rsid w:val="00986ED8"/>
    <w:rsid w:val="0099256D"/>
    <w:rsid w:val="009954CD"/>
    <w:rsid w:val="009A0241"/>
    <w:rsid w:val="009A0242"/>
    <w:rsid w:val="009A4801"/>
    <w:rsid w:val="009B2D2A"/>
    <w:rsid w:val="009C788C"/>
    <w:rsid w:val="009D0344"/>
    <w:rsid w:val="009D0893"/>
    <w:rsid w:val="009D1D5B"/>
    <w:rsid w:val="009D6991"/>
    <w:rsid w:val="009D7FC2"/>
    <w:rsid w:val="009E3D87"/>
    <w:rsid w:val="009E4357"/>
    <w:rsid w:val="009F5124"/>
    <w:rsid w:val="009F678F"/>
    <w:rsid w:val="009F7869"/>
    <w:rsid w:val="00A10CEC"/>
    <w:rsid w:val="00A10F98"/>
    <w:rsid w:val="00A1741B"/>
    <w:rsid w:val="00A21D4E"/>
    <w:rsid w:val="00A26008"/>
    <w:rsid w:val="00A30650"/>
    <w:rsid w:val="00A30FA7"/>
    <w:rsid w:val="00A319B4"/>
    <w:rsid w:val="00A32444"/>
    <w:rsid w:val="00A33161"/>
    <w:rsid w:val="00A343FC"/>
    <w:rsid w:val="00A34ED0"/>
    <w:rsid w:val="00A36E02"/>
    <w:rsid w:val="00A3706B"/>
    <w:rsid w:val="00A42E4E"/>
    <w:rsid w:val="00A46081"/>
    <w:rsid w:val="00A469A9"/>
    <w:rsid w:val="00A62101"/>
    <w:rsid w:val="00A64101"/>
    <w:rsid w:val="00A65362"/>
    <w:rsid w:val="00A742F5"/>
    <w:rsid w:val="00A75F7D"/>
    <w:rsid w:val="00A7607C"/>
    <w:rsid w:val="00A76D56"/>
    <w:rsid w:val="00A7700B"/>
    <w:rsid w:val="00A84CD6"/>
    <w:rsid w:val="00AA11F4"/>
    <w:rsid w:val="00AA130A"/>
    <w:rsid w:val="00AA4E6C"/>
    <w:rsid w:val="00AA6944"/>
    <w:rsid w:val="00AA7450"/>
    <w:rsid w:val="00AB2D1B"/>
    <w:rsid w:val="00AB46FF"/>
    <w:rsid w:val="00AC16E3"/>
    <w:rsid w:val="00AC34E4"/>
    <w:rsid w:val="00AC3CD0"/>
    <w:rsid w:val="00AC42A0"/>
    <w:rsid w:val="00AC6B22"/>
    <w:rsid w:val="00AC7022"/>
    <w:rsid w:val="00AD43D0"/>
    <w:rsid w:val="00AE1636"/>
    <w:rsid w:val="00AE5944"/>
    <w:rsid w:val="00AF49F1"/>
    <w:rsid w:val="00AF4FAF"/>
    <w:rsid w:val="00B122A7"/>
    <w:rsid w:val="00B124F8"/>
    <w:rsid w:val="00B12727"/>
    <w:rsid w:val="00B17E85"/>
    <w:rsid w:val="00B23B6D"/>
    <w:rsid w:val="00B277A6"/>
    <w:rsid w:val="00B371D4"/>
    <w:rsid w:val="00B37880"/>
    <w:rsid w:val="00B4255D"/>
    <w:rsid w:val="00B44786"/>
    <w:rsid w:val="00B63D01"/>
    <w:rsid w:val="00B73A44"/>
    <w:rsid w:val="00B75E37"/>
    <w:rsid w:val="00B87384"/>
    <w:rsid w:val="00B90A1B"/>
    <w:rsid w:val="00B974AF"/>
    <w:rsid w:val="00B97C51"/>
    <w:rsid w:val="00BB3C36"/>
    <w:rsid w:val="00BB7309"/>
    <w:rsid w:val="00BC0509"/>
    <w:rsid w:val="00BC37BC"/>
    <w:rsid w:val="00BC5B0E"/>
    <w:rsid w:val="00BC5E9E"/>
    <w:rsid w:val="00BC6EB6"/>
    <w:rsid w:val="00BD1344"/>
    <w:rsid w:val="00BD70BB"/>
    <w:rsid w:val="00BE5B6A"/>
    <w:rsid w:val="00BE5D98"/>
    <w:rsid w:val="00BF697E"/>
    <w:rsid w:val="00C01527"/>
    <w:rsid w:val="00C0206A"/>
    <w:rsid w:val="00C0289D"/>
    <w:rsid w:val="00C0598B"/>
    <w:rsid w:val="00C06216"/>
    <w:rsid w:val="00C11804"/>
    <w:rsid w:val="00C20C9F"/>
    <w:rsid w:val="00C2106B"/>
    <w:rsid w:val="00C30BC6"/>
    <w:rsid w:val="00C35B25"/>
    <w:rsid w:val="00C404D2"/>
    <w:rsid w:val="00C40A5D"/>
    <w:rsid w:val="00C51596"/>
    <w:rsid w:val="00C5435E"/>
    <w:rsid w:val="00C6549E"/>
    <w:rsid w:val="00C75A8C"/>
    <w:rsid w:val="00C776AD"/>
    <w:rsid w:val="00C9451D"/>
    <w:rsid w:val="00C96A62"/>
    <w:rsid w:val="00CA0EA6"/>
    <w:rsid w:val="00CA2C0D"/>
    <w:rsid w:val="00CA3E25"/>
    <w:rsid w:val="00CB1825"/>
    <w:rsid w:val="00CB2B6F"/>
    <w:rsid w:val="00CC4765"/>
    <w:rsid w:val="00CC4AD8"/>
    <w:rsid w:val="00CC77EB"/>
    <w:rsid w:val="00CD5C19"/>
    <w:rsid w:val="00CE168B"/>
    <w:rsid w:val="00CF0A7C"/>
    <w:rsid w:val="00D035B6"/>
    <w:rsid w:val="00D057ED"/>
    <w:rsid w:val="00D07263"/>
    <w:rsid w:val="00D07C4C"/>
    <w:rsid w:val="00D10DD8"/>
    <w:rsid w:val="00D10F2C"/>
    <w:rsid w:val="00D21C55"/>
    <w:rsid w:val="00D25B58"/>
    <w:rsid w:val="00D27855"/>
    <w:rsid w:val="00D31201"/>
    <w:rsid w:val="00D32E68"/>
    <w:rsid w:val="00D44DC2"/>
    <w:rsid w:val="00D5455A"/>
    <w:rsid w:val="00D553D6"/>
    <w:rsid w:val="00D5624A"/>
    <w:rsid w:val="00D56B11"/>
    <w:rsid w:val="00D57613"/>
    <w:rsid w:val="00D72FDF"/>
    <w:rsid w:val="00D836D6"/>
    <w:rsid w:val="00D840FD"/>
    <w:rsid w:val="00D87D92"/>
    <w:rsid w:val="00DA0749"/>
    <w:rsid w:val="00DA0792"/>
    <w:rsid w:val="00DA2488"/>
    <w:rsid w:val="00DB19CC"/>
    <w:rsid w:val="00DB4D26"/>
    <w:rsid w:val="00DB5871"/>
    <w:rsid w:val="00DC21C3"/>
    <w:rsid w:val="00DC2605"/>
    <w:rsid w:val="00DC3887"/>
    <w:rsid w:val="00DC5632"/>
    <w:rsid w:val="00DC59FE"/>
    <w:rsid w:val="00DD6E47"/>
    <w:rsid w:val="00DE38D8"/>
    <w:rsid w:val="00DE57E2"/>
    <w:rsid w:val="00DE58F5"/>
    <w:rsid w:val="00DF0BF8"/>
    <w:rsid w:val="00DF3FF6"/>
    <w:rsid w:val="00E021C2"/>
    <w:rsid w:val="00E03042"/>
    <w:rsid w:val="00E068FC"/>
    <w:rsid w:val="00E06B32"/>
    <w:rsid w:val="00E10223"/>
    <w:rsid w:val="00E10813"/>
    <w:rsid w:val="00E11EB5"/>
    <w:rsid w:val="00E2071F"/>
    <w:rsid w:val="00E220BB"/>
    <w:rsid w:val="00E25700"/>
    <w:rsid w:val="00E31228"/>
    <w:rsid w:val="00E3336F"/>
    <w:rsid w:val="00E33633"/>
    <w:rsid w:val="00E35985"/>
    <w:rsid w:val="00E40F24"/>
    <w:rsid w:val="00E449B6"/>
    <w:rsid w:val="00E5419D"/>
    <w:rsid w:val="00E5758D"/>
    <w:rsid w:val="00E6008E"/>
    <w:rsid w:val="00E60F50"/>
    <w:rsid w:val="00E637C7"/>
    <w:rsid w:val="00E6510B"/>
    <w:rsid w:val="00E66F86"/>
    <w:rsid w:val="00E72CAA"/>
    <w:rsid w:val="00E8243C"/>
    <w:rsid w:val="00E827D4"/>
    <w:rsid w:val="00E9278F"/>
    <w:rsid w:val="00E970E9"/>
    <w:rsid w:val="00EB096F"/>
    <w:rsid w:val="00EB3A21"/>
    <w:rsid w:val="00EB4405"/>
    <w:rsid w:val="00EB6A93"/>
    <w:rsid w:val="00EB7C6D"/>
    <w:rsid w:val="00EC57CF"/>
    <w:rsid w:val="00EC593A"/>
    <w:rsid w:val="00EC79E8"/>
    <w:rsid w:val="00ED715B"/>
    <w:rsid w:val="00F015A9"/>
    <w:rsid w:val="00F0173B"/>
    <w:rsid w:val="00F03A94"/>
    <w:rsid w:val="00F11001"/>
    <w:rsid w:val="00F17627"/>
    <w:rsid w:val="00F17BDA"/>
    <w:rsid w:val="00F2343D"/>
    <w:rsid w:val="00F33A6F"/>
    <w:rsid w:val="00F5073F"/>
    <w:rsid w:val="00F60733"/>
    <w:rsid w:val="00F670B7"/>
    <w:rsid w:val="00F766FF"/>
    <w:rsid w:val="00F77B7C"/>
    <w:rsid w:val="00F84D9C"/>
    <w:rsid w:val="00F8726F"/>
    <w:rsid w:val="00F87EDB"/>
    <w:rsid w:val="00F955D6"/>
    <w:rsid w:val="00F95FC8"/>
    <w:rsid w:val="00F96197"/>
    <w:rsid w:val="00FA2908"/>
    <w:rsid w:val="00FC23E1"/>
    <w:rsid w:val="00FD7193"/>
    <w:rsid w:val="00FE44AC"/>
    <w:rsid w:val="00FF00E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3B2F9-FC88-4E03-A95A-5F37282C1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382</Words>
  <Characters>2259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sustr</dc:creator>
  <cp:lastModifiedBy>Uživatel systému Windows</cp:lastModifiedBy>
  <cp:revision>10</cp:revision>
  <cp:lastPrinted>2016-06-19T17:08:00Z</cp:lastPrinted>
  <dcterms:created xsi:type="dcterms:W3CDTF">2016-10-07T12:32:00Z</dcterms:created>
  <dcterms:modified xsi:type="dcterms:W3CDTF">2017-09-12T08:04:00Z</dcterms:modified>
</cp:coreProperties>
</file>